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Изменения в законодательстве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определяющие условия закрепления права пользования жильем за бывшими членами семьи собственника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Так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 соответствии с действующим законодательством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такое право сохранится за бывшими членами семьи собственника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если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: 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в момент приватизации они имели равные права пользования этим помещением с лицом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его приватизировавшим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право собственности на жилье возникло на основании документа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подтверждающего полную выплату паевого взноса членом жилищного или жилищно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строительного кооператива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при условии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что в момент полной выплаты эти лица были указаны в качестве членов семьи члена кооператива в соответствующем ордере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либо до указанного момента были вселены в жилое помещение в качестве членов семьи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ст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19 </w:t>
      </w:r>
      <w:r>
        <w:rPr>
          <w:rFonts w:ascii="Times New Roman" w:hAnsi="Times New Roman"/>
          <w:color w:val="323232"/>
          <w:sz w:val="28"/>
          <w:shd w:fill="FEFFFF" w:val="clear"/>
        </w:rPr>
        <w:t>ФЗ «О введении в действие Жилищного кодекса РФ»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). </w:t>
      </w:r>
    </w:p>
    <w:p w14:paraId="0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Сведения о членах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бывших членах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семьи собственника жилого помещения теперь будут включаться в Единый государственный реестр недвижимого имущества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ч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3 </w:t>
      </w:r>
      <w:r>
        <w:rPr>
          <w:rFonts w:ascii="Times New Roman" w:hAnsi="Times New Roman"/>
          <w:color w:val="323232"/>
          <w:sz w:val="28"/>
          <w:shd w:fill="FEFFFF" w:val="clear"/>
        </w:rPr>
        <w:t>ст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9 </w:t>
      </w:r>
      <w:r>
        <w:rPr>
          <w:rFonts w:ascii="Times New Roman" w:hAnsi="Times New Roman"/>
          <w:color w:val="323232"/>
          <w:sz w:val="28"/>
          <w:shd w:fill="FEFFFF" w:val="clear"/>
        </w:rPr>
        <w:t>ФЗ «О государственной регистрации недвижимости»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). </w:t>
      </w:r>
    </w:p>
    <w:p w14:paraId="07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Закреплено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что ипотека приватизированного жилья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которым пользуются члены семьи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бывшие члены семьи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собственника жилого помещения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устанавливается с оформленного в письменном виде и нотариально удостоверенного согласия таких членов семьи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бывших членов семьи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собственника жилого помещения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Федеральный закон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16.07.1998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№ </w:t>
      </w:r>
      <w:r>
        <w:rPr>
          <w:rFonts w:ascii="Times New Roman" w:hAnsi="Times New Roman"/>
          <w:color w:val="323232"/>
          <w:sz w:val="28"/>
          <w:shd w:fill="FEFFFF" w:val="clear"/>
        </w:rPr>
        <w:t>102-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ФЗ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ред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31.07.2025)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«Об ипотеке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залоге недвижимости</w:t>
      </w:r>
      <w:r>
        <w:rPr>
          <w:rFonts w:ascii="Times New Roman" w:hAnsi="Times New Roman"/>
          <w:color w:val="323232"/>
          <w:sz w:val="28"/>
          <w:shd w:fill="FEFFFF" w:val="clear"/>
        </w:rPr>
        <w:t>)</w:t>
      </w:r>
      <w:r>
        <w:rPr>
          <w:rFonts w:ascii="Times New Roman" w:hAnsi="Times New Roman"/>
          <w:color w:val="323232"/>
          <w:sz w:val="28"/>
          <w:shd w:fill="FEFFFF" w:val="clear"/>
        </w:rPr>
        <w:t>»</w:t>
      </w:r>
      <w:r>
        <w:rPr>
          <w:rFonts w:ascii="Times New Roman" w:hAnsi="Times New Roman"/>
          <w:color w:val="323232"/>
          <w:sz w:val="28"/>
          <w:shd w:fill="FEFFFF" w:val="clear"/>
        </w:rPr>
        <w:t>)</w:t>
      </w:r>
      <w:r>
        <w:rPr>
          <w:rFonts w:ascii="Times New Roman" w:hAnsi="Times New Roman"/>
          <w:color w:val="323232"/>
          <w:sz w:val="28"/>
          <w:shd w:fill="FEFFFF" w:val="clear"/>
        </w:rPr>
        <w:t>ршеннолетнего лица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указанного в части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4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статьи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63 </w:t>
      </w:r>
      <w:r>
        <w:rPr>
          <w:rFonts w:ascii="Times New Roman" w:hAnsi="Times New Roman"/>
          <w:color w:val="323232"/>
          <w:sz w:val="28"/>
          <w:shd w:fill="FEFFFF" w:val="clear"/>
        </w:rPr>
        <w:t>Трудового кодекса РФ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8000000"/>
    <w:p w14:paraId="09000000">
      <w:pPr>
        <w:widowControl w:val="0"/>
        <w:ind w:firstLine="709" w:left="0"/>
      </w:pPr>
      <w:r>
        <w:t>Прокуратура Сосновского района.</w:t>
      </w:r>
    </w:p>
    <w:p w14:paraId="0A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2026-06-08T11:19:06Z</dcterms:created>
  <dcterms:modified xsi:type="dcterms:W3CDTF">2026-06-08T11:19:06Z</dcterms:modified>
</cp:coreProperties>
</file>